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DC2EDB">
              <w:rPr>
                <w:lang w:val="sr-Cyrl-RS"/>
              </w:rPr>
              <w:t>68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DC2EDB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Количина топлоте. Специфични топлотни капацитет. Топлотна равнотежа.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EA05C6" w:rsidRDefault="005E7E29" w:rsidP="00EA05C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упознају са појмом </w:t>
            </w:r>
            <w:r w:rsidR="008755B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количине топлоте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, 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8755BC">
              <w:rPr>
                <w:rFonts w:cstheme="minorHAnsi"/>
                <w:sz w:val="20"/>
                <w:szCs w:val="20"/>
                <w:lang w:val="sr-Cyrl-RS"/>
              </w:rPr>
              <w:t xml:space="preserve">се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ученици 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 xml:space="preserve">упознају са </w:t>
            </w:r>
            <w:r w:rsidR="008755BC">
              <w:rPr>
                <w:rFonts w:cstheme="minorHAnsi"/>
                <w:sz w:val="20"/>
                <w:szCs w:val="20"/>
                <w:lang w:val="sr-Cyrl-RS"/>
              </w:rPr>
              <w:t>специфичним топлотним капацитетом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755BC" w:rsidRDefault="008755BC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се ученици упознају са појмом топлотне равнотеже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EA05C6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755BC" w:rsidRDefault="00D4301A" w:rsidP="008755B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</w:t>
            </w:r>
            <w:r w:rsidR="00442E4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8755BC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количину топлоте,</w:t>
            </w:r>
          </w:p>
          <w:p w:rsidR="00E14175" w:rsidRPr="00442E4A" w:rsidRDefault="008755BC" w:rsidP="008755B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разумеју појам топлотне равнотеже</w:t>
            </w:r>
            <w:r w:rsidR="00133D69" w:rsidRPr="00442E4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B4442F">
              <w:rPr>
                <w:rFonts w:cstheme="minorHAnsi"/>
                <w:sz w:val="20"/>
                <w:szCs w:val="20"/>
                <w:lang w:val="sr-Cyrl-RS"/>
              </w:rPr>
              <w:t>, групни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8755BC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блона, вода из чесме, сталак, свећа или Бунзенов пламеник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4018C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>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442E4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="00CD6F6D">
              <w:rPr>
                <w:lang w:val="sr-Cyrl-RS"/>
              </w:rPr>
              <w:t>У уводном делу часа ученици су подељени у групе од по три ученика, наставник упућује ученике да изведу демонстрациони оглед који се у уџбенику налази на страни 126. Ученици реализују демострациони оглед,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3D15B4" w:rsidRDefault="003D15B4" w:rsidP="003D15B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B27A7E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442E4A" w:rsidRDefault="00442E4A" w:rsidP="0083509C">
            <w:pP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са ученицима запажања која су изнели изводећи демонстра</w:t>
            </w:r>
            <w:r w:rsidR="005E2122">
              <w:rPr>
                <w:lang w:val="sr-Cyrl-RS"/>
              </w:rPr>
              <w:t xml:space="preserve">циони оглед наставник уводи ученике у </w:t>
            </w:r>
            <w:r w:rsidR="00442E4A">
              <w:rPr>
                <w:lang w:val="sr-Cyrl-RS"/>
              </w:rPr>
              <w:t>појам</w:t>
            </w:r>
            <w:r w:rsidR="003D15B4">
              <w:rPr>
                <w:lang w:val="sr-Cyrl-RS"/>
              </w:rPr>
              <w:t xml:space="preserve"> количине топлоте као енергије која се рамењује када се тела која имају различиту температуру нађу у непосредном контату.</w:t>
            </w:r>
            <w:r w:rsidR="00442E4A">
              <w:rPr>
                <w:lang w:val="sr-Cyrl-RS"/>
              </w:rPr>
              <w:t xml:space="preserve"> </w:t>
            </w:r>
          </w:p>
          <w:p w:rsidR="003D15B4" w:rsidRPr="003D15B4" w:rsidRDefault="003D15B4" w:rsidP="003D15B4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3D15B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lastRenderedPageBreak/>
              <w:t xml:space="preserve">Количина топлоте директно зависи од </w:t>
            </w:r>
            <w:r w:rsidRPr="003D15B4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масе</w:t>
            </w:r>
            <w:r w:rsidRPr="003D15B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тела </w:t>
            </w:r>
            <w:r w:rsidRPr="003D15B4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>m</w:t>
            </w:r>
            <w:r w:rsidRPr="003D15B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D15B4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 xml:space="preserve">специфичног топлотног капацитета </w:t>
            </w:r>
            <w:r w:rsidRPr="003D15B4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>c</w:t>
            </w:r>
            <w:r w:rsidRPr="003D15B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 који зависи од сусштанције од које је тело сачињено и </w:t>
            </w:r>
            <w:r w:rsidRPr="003D15B4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промене температуре</w:t>
            </w:r>
            <w:r w:rsidRPr="003D15B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тела </w:t>
            </w:r>
            <w:r w:rsidRPr="003D15B4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>ΔT.</w:t>
            </w:r>
          </w:p>
          <w:p w:rsidR="003D15B4" w:rsidRPr="003D15B4" w:rsidRDefault="003D15B4" w:rsidP="003D15B4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</w:pPr>
            <w:r w:rsidRPr="003D15B4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>Q = m·c·ΔT</w:t>
            </w:r>
          </w:p>
          <w:p w:rsidR="003D15B4" w:rsidRPr="003D15B4" w:rsidRDefault="003D15B4" w:rsidP="003D15B4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3D15B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Уколико је температура изражена у Целзијусовој скали колицина топлоте има следећу формулацију:</w:t>
            </w:r>
          </w:p>
          <w:p w:rsidR="003D15B4" w:rsidRDefault="003D15B4" w:rsidP="003D15B4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</w:pPr>
            <w:r w:rsidRPr="003D15B4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>Q = m·c·Δt</w:t>
            </w:r>
          </w:p>
          <w:p w:rsidR="003D15B4" w:rsidRDefault="003D15B4" w:rsidP="003D15B4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Наставник на примеру балона из демонстрационог огледа дефинише специфични топлотни капацитет и на примеру таблице специфичних топлотних капацитета са стране 128. објашњава да различите супстанције имају различите топлотне капацитете.</w:t>
            </w:r>
            <w:r w:rsid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У овом делу часа наставник објашњава калориметар.</w:t>
            </w:r>
          </w:p>
          <w:p w:rsidR="009F66DE" w:rsidRDefault="009F66DE" w:rsidP="003D15B4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 примеру кашичице која је убачена у шољу врућег чаја наставник уводи ученике у појам топлотне равнотеже.</w:t>
            </w:r>
          </w:p>
          <w:p w:rsidR="009F66DE" w:rsidRPr="00B27A7E" w:rsidRDefault="009F66DE" w:rsidP="00B27A7E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27A7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Када су температуре тела једнаке и не мењају се, онда кажемо да су тела у стању топлотне равнотеже. Укупна унутрашња енергија се не мења. Количина топлоте </w:t>
            </w:r>
            <w:r w:rsidRPr="00B27A7E">
              <w:rPr>
                <w:sz w:val="22"/>
                <w:szCs w:val="22"/>
                <w:lang w:val="sr-Cyrl-RS"/>
              </w:rPr>
              <w:t>Q₁</w:t>
            </w:r>
            <w:r w:rsidRPr="00B27A7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коју је тело више температуре Т</w:t>
            </w:r>
            <w:r w:rsidRPr="00B27A7E">
              <w:rPr>
                <w:sz w:val="22"/>
                <w:szCs w:val="22"/>
                <w:lang w:val="sr-Cyrl-RS"/>
              </w:rPr>
              <w:t>₁</w:t>
            </w:r>
            <w:r w:rsidRPr="00B27A7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предало телу ниже температуре Т</w:t>
            </w:r>
            <w:r w:rsidRPr="00B27A7E">
              <w:rPr>
                <w:sz w:val="22"/>
                <w:szCs w:val="22"/>
                <w:lang w:val="sr-Cyrl-RS"/>
              </w:rPr>
              <w:t>₂</w:t>
            </w:r>
            <w:r w:rsidRPr="00B27A7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је једнака количини топлоте </w:t>
            </w:r>
            <w:r w:rsidRPr="00B27A7E">
              <w:rPr>
                <w:sz w:val="22"/>
                <w:szCs w:val="22"/>
                <w:lang w:val="sr-Cyrl-RS"/>
              </w:rPr>
              <w:t>Q₂</w:t>
            </w:r>
            <w:r w:rsidRPr="00B27A7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коју тело ниже температуре прими од тела више температуре .</w:t>
            </w:r>
          </w:p>
          <w:p w:rsidR="009F66DE" w:rsidRPr="009F66DE" w:rsidRDefault="009F66DE" w:rsidP="009F66DE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Једначина топлотне равнотеже :</w:t>
            </w:r>
          </w:p>
          <w:p w:rsidR="009F66DE" w:rsidRPr="00B27A7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27A7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Q₁ = Q₂</w:t>
            </w:r>
          </w:p>
          <w:p w:rsidR="009F66DE" w:rsidRPr="00B27A7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27A7E">
              <w:rPr>
                <w:rFonts w:asciiTheme="minorHAnsi" w:hAnsiTheme="minorHAnsi" w:cstheme="minorHAnsi"/>
                <w:i/>
                <w:sz w:val="22"/>
                <w:szCs w:val="22"/>
                <w:lang w:val="sr-Cyrl-RS"/>
              </w:rPr>
              <w:t>m₁ · c₁ · ( T₁ - Tᵣ) = m₂ · c₂ · ( Tᵣ - T₂)</w:t>
            </w:r>
          </w:p>
          <w:p w:rsidR="009F66DE" w:rsidRP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 xml:space="preserve">m₁ - 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маса првог тела</w:t>
            </w:r>
          </w:p>
          <w:p w:rsidR="009F66DE" w:rsidRP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 xml:space="preserve">m₂ - 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маса другог тела</w:t>
            </w:r>
            <w:bookmarkStart w:id="0" w:name="_GoBack"/>
            <w:bookmarkEnd w:id="0"/>
          </w:p>
          <w:p w:rsidR="009F66DE" w:rsidRP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>T₁ -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температура првог тела</w:t>
            </w:r>
          </w:p>
          <w:p w:rsidR="009F66DE" w:rsidRP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 xml:space="preserve">T₂ - 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температура другог тела</w:t>
            </w:r>
          </w:p>
          <w:p w:rsidR="009F66DE" w:rsidRP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 xml:space="preserve">Tᵣ - 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температура коју ће тела достићи након успостављања топлотне равнотеже</w:t>
            </w:r>
          </w:p>
          <w:p w:rsidR="009F66DE" w:rsidRP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 xml:space="preserve">c₁ - 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сецифични топлотни капацитете првог тела</w:t>
            </w:r>
          </w:p>
          <w:p w:rsidR="009F66DE" w:rsidRDefault="009F66DE" w:rsidP="009F66DE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9F66DE">
              <w:rPr>
                <w:rFonts w:asciiTheme="minorHAnsi" w:hAnsiTheme="minorHAnsi" w:cstheme="minorHAnsi"/>
                <w:b/>
                <w:i/>
                <w:sz w:val="22"/>
                <w:szCs w:val="22"/>
                <w:lang w:val="sr-Cyrl-RS"/>
              </w:rPr>
              <w:t xml:space="preserve">c₂- </w:t>
            </w:r>
            <w:r w:rsidRPr="009F66D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специфични топлотни капацитет другог тела</w:t>
            </w:r>
          </w:p>
          <w:p w:rsidR="009F66DE" w:rsidRPr="009F66DE" w:rsidRDefault="009F66DE" w:rsidP="009F66DE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</w:pPr>
          </w:p>
          <w:p w:rsidR="009F66DE" w:rsidRDefault="009F66DE" w:rsidP="003D15B4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  <w:p w:rsidR="003D15B4" w:rsidRPr="003D15B4" w:rsidRDefault="003D15B4" w:rsidP="003D15B4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  <w:p w:rsidR="0083509C" w:rsidRPr="00442E4A" w:rsidRDefault="0083509C" w:rsidP="003D15B4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4018C5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DE4B16" w:rsidP="009F66DE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9F66DE">
              <w:rPr>
                <w:lang w:val="sr-Cyrl-RS"/>
              </w:rPr>
              <w:t>кроз питања и одговоре наставник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9F66DE" w:rsidRDefault="009F66DE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lastRenderedPageBreak/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33D69"/>
    <w:rsid w:val="0016236C"/>
    <w:rsid w:val="00196F0B"/>
    <w:rsid w:val="00206CC4"/>
    <w:rsid w:val="00224942"/>
    <w:rsid w:val="002256EA"/>
    <w:rsid w:val="00246989"/>
    <w:rsid w:val="0027165E"/>
    <w:rsid w:val="002D7ADC"/>
    <w:rsid w:val="00331335"/>
    <w:rsid w:val="003D15B4"/>
    <w:rsid w:val="004018C5"/>
    <w:rsid w:val="00442E4A"/>
    <w:rsid w:val="004B4B7E"/>
    <w:rsid w:val="00521BFC"/>
    <w:rsid w:val="0055594C"/>
    <w:rsid w:val="00591358"/>
    <w:rsid w:val="005B35D3"/>
    <w:rsid w:val="005E2122"/>
    <w:rsid w:val="005E7E29"/>
    <w:rsid w:val="00654812"/>
    <w:rsid w:val="006D16AC"/>
    <w:rsid w:val="007804CD"/>
    <w:rsid w:val="007B6B2E"/>
    <w:rsid w:val="007E0C98"/>
    <w:rsid w:val="008213B1"/>
    <w:rsid w:val="0083509C"/>
    <w:rsid w:val="00836B40"/>
    <w:rsid w:val="008755BC"/>
    <w:rsid w:val="00883E2B"/>
    <w:rsid w:val="00932AC9"/>
    <w:rsid w:val="00956FF8"/>
    <w:rsid w:val="009B00B3"/>
    <w:rsid w:val="009E07F4"/>
    <w:rsid w:val="009F66DE"/>
    <w:rsid w:val="00A60AA8"/>
    <w:rsid w:val="00A81897"/>
    <w:rsid w:val="00B0766A"/>
    <w:rsid w:val="00B24AAF"/>
    <w:rsid w:val="00B27A7E"/>
    <w:rsid w:val="00B43256"/>
    <w:rsid w:val="00B4442F"/>
    <w:rsid w:val="00B816AA"/>
    <w:rsid w:val="00BB27D3"/>
    <w:rsid w:val="00C34DAC"/>
    <w:rsid w:val="00C7291F"/>
    <w:rsid w:val="00CD6F6D"/>
    <w:rsid w:val="00D349B0"/>
    <w:rsid w:val="00D37F65"/>
    <w:rsid w:val="00D4301A"/>
    <w:rsid w:val="00D74272"/>
    <w:rsid w:val="00D77B1E"/>
    <w:rsid w:val="00DA2FB4"/>
    <w:rsid w:val="00DC2EDB"/>
    <w:rsid w:val="00DE4B16"/>
    <w:rsid w:val="00E11EDC"/>
    <w:rsid w:val="00E14175"/>
    <w:rsid w:val="00E35BC7"/>
    <w:rsid w:val="00E4769C"/>
    <w:rsid w:val="00E92BFA"/>
    <w:rsid w:val="00E93A3D"/>
    <w:rsid w:val="00EA05C6"/>
    <w:rsid w:val="00EF6F6F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D6897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2025-06-07T12:05:00Z</dcterms:created>
  <dcterms:modified xsi:type="dcterms:W3CDTF">2025-06-11T16:35:00Z</dcterms:modified>
</cp:coreProperties>
</file>